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5131"/>
      </w:tblGrid>
      <w:tr w:rsidR="00C4691F" w:rsidRPr="00C4691F" w:rsidTr="00C4691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4691F" w:rsidRPr="00C4691F" w:rsidRDefault="00C4691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</w:rPr>
              <w:br/>
            </w: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24 ноября 2022 года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4691F" w:rsidRPr="00C4691F" w:rsidRDefault="00C469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N 123-ЗО</w:t>
            </w:r>
          </w:p>
        </w:tc>
      </w:tr>
    </w:tbl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ЗАКОН</w:t>
      </w:r>
    </w:p>
    <w:p w:rsidR="00C4691F" w:rsidRPr="00C4691F" w:rsidRDefault="00C469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4691F" w:rsidRPr="00C4691F" w:rsidRDefault="00C469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ОБ УСТАНОВЛЕНИИ НА ТЕРРИТОРИИ КИРОВСКОЙ ОБЛАСТИ НА НАЛОГОВЫЕ</w:t>
      </w: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ПЕРИОДЫ 2023 - 2025 ГОДОВ НАЛОГОВЫХ СТАВОК ДЛЯ ОТДЕЛЬНЫХ</w:t>
      </w: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КАТЕГОРИЙ НАЛОГОПЛАТЕЛЬЩИКОВ, ПРИМЕНЯЮЩИХ УПРОЩЕННУЮ</w:t>
      </w:r>
    </w:p>
    <w:p w:rsidR="00C4691F" w:rsidRPr="00C4691F" w:rsidRDefault="00C46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СИСТЕМУ НАЛОГООБЛОЖЕНИЯ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Принят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18 ноября 2022 года</w:t>
      </w:r>
    </w:p>
    <w:p w:rsidR="00C4691F" w:rsidRPr="00C4691F" w:rsidRDefault="00C4691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Статья 1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2 статьи 346.20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на территории Кировской области на налоговые периоды 2023 - 2025 годов налоговые ставки в размере 1 процента в случае, если объектом налогообложения являются доходы, и в размере 5 процентов в случае, если объектом налогообложения являются доходы, уменьшенные на величину расходов, для следующих категорий налогоплательщиков, применяющих упрощенную систему налогообложения: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1)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в отношении которых в четвертом квартале 2020 года налогоплательщиком применялась система налогообложения в виде единого налога на вмененный доход для отдельных видов деятельности, в том числе одновременно с другими системами налогообложения, при соблюдении одновременно следующих условий: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а) среднемесячная заработная плата работников за соответствующий налоговый период в расчете на одного работника составляет в 2023 году не менее 1,75-кратного минимального размера оплаты труда, в 2024 году - не менее 2-кратного минимального размера оплаты труда, в 2025 году - не менее 2,5-кратного минимального размера оплаты труда, установленного федеральным законодательством на начало соответствующего календарного года;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б) среднесписочная численность работников за соответствующий налоговый период составляет не менее 70 процентов среднесписочной численности работников, отраженной налогоплательщиком в представляемой в налоговый орган отчетности за предшествующий налоговый период, и не менее трех человек - для индивидуальных предпринимателей, не менее четырех человек - для юридических лиц;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2)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указанным в </w:t>
      </w:r>
      <w:hyperlink w:anchor="P55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к настоящему Закону, при соблюдении одновременно следующих условий: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lastRenderedPageBreak/>
        <w:t>а) среднемесячная заработная плата работников за соответствующий налоговый период в расчете на одного работника составляет не менее 3-кратного минимального размера оплаты труда, установленного федеральным законодательством на начало соответствующего календарного года;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б) среднесписочная численность работников за соответствующий налоговый период составляет не менее 70 процентов среднесписочной численности работников, отраженной налогоплательщиком в представляемой в налоговый орган отчетности за предшествующий налоговый период, и не менее трех человек - для индивидуальных предпринимателей, не менее четырех человек - для юридических лиц;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3)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соответствующим в Общероссийском классификаторе видов экономической деятельности ОК 029-2014 (КДЕС Ред. 2) (далее - ОКВЭД) </w:t>
      </w:r>
      <w:hyperlink r:id="rId6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кодам 32.99.8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"Производство изделий народных художественных промыслов", </w:t>
      </w:r>
      <w:hyperlink r:id="rId7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47.78.3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"Торговля розничная сувенирами, изделиями народных художественных промыслов", </w:t>
      </w:r>
      <w:hyperlink r:id="rId8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59.14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"Деятельность в области демонстрации кинофильмов";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4) социально ориентированные некоммерческие организации, осуществляющие на территории Кировской области виды деятельности, предусмотренные </w:t>
      </w:r>
      <w:hyperlink r:id="rId9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организациях", за исключением организаций, учредителями которых являются Российская Федерация, субъекты Российской Федерации или муниципальные образования.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Статья 2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2 статьи 346.20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на территории Кировской области на налоговые периоды 2023 - 2025 годов налоговые ставки в размере 3 процентов в случае, если объектом налогообложения являются доходы, и в размере 7,5 процента в случае, если объектом налогообложения являются доходы, уменьшенные на величину расходов, для следующих категорий налогоплательщиков, применяющих упрощенную систему налогообложения: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1)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в отношении которых в четвертом квартале 2020 года налогоплательщиком применялась система налогообложения в виде единого налога на вмененный доход для отдельных видов деятельности, в том числе одновременно с другими системами налогообложения, при условии, что среднесписочная численность работников за соответствующий налоговый период составляет не менее 70 процентов среднесписочной численности работников, отраженной налогоплательщиком в представляемой в налоговый орган отчетности за предшествующий налоговый период, и не менее трех человек - для индивидуальных предпринимателей, не менее четырех человек - для юридических лиц;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2) налогоплательщики, у которых в общем объеме доходов в соответствующем налоговом периоде не менее 70 процентов составили доходы по виду экономической деятельности, соответствующему в ОКВЭД </w:t>
      </w:r>
      <w:hyperlink r:id="rId12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коду 56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"Деятельность по предоставлению продуктов питания и напитков", при условии, что среднесписочная </w:t>
      </w:r>
      <w:r w:rsidRPr="00C4691F">
        <w:rPr>
          <w:rFonts w:ascii="Times New Roman" w:hAnsi="Times New Roman" w:cs="Times New Roman"/>
          <w:sz w:val="28"/>
          <w:szCs w:val="28"/>
        </w:rPr>
        <w:lastRenderedPageBreak/>
        <w:t>численность работников за соответствующий налоговый период составляет не менее 70 процентов среднесписочной численности работников, отраженной налогоплательщиком в представляемой в налоговый орган отчетности за предшествующий налоговый период, и не менее трех человек - для индивидуальных предпринимателей, не менее четырех человек - для юридических лиц;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3)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указанным в </w:t>
      </w:r>
      <w:hyperlink w:anchor="P55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к настоящему Закону, при соблюдении одновременно следующих условий: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а) среднемесячная заработная плата работников за соответствующий налоговый период в расчете на одного работника составляет не менее 2-кратного минимального размера оплаты труда, установленного федеральным законодательством на начало соответствующего календарного года;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б) среднесписочная численность работников за соответствующий налоговый период составляет не менее 70 процентов среднесписочной численности работников, отраженной налогоплательщиком в представляемой в налоговый орган отчетности за предшествующий налоговый период, и не менее трех человек - для индивидуальных предпринимателей, не менее четырех человек - для юридических лиц;</w:t>
      </w:r>
    </w:p>
    <w:p w:rsidR="00C4691F" w:rsidRPr="00C4691F" w:rsidRDefault="00C46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 xml:space="preserve">4) налогоплательщики, у которых в общем объеме доходов в соответствующем налоговом периоде не менее 70 процентов составили доходы по видам экономической деятельности, указанным в </w:t>
      </w:r>
      <w:hyperlink w:anchor="P116">
        <w:r w:rsidRPr="00C4691F">
          <w:rPr>
            <w:rFonts w:ascii="Times New Roman" w:hAnsi="Times New Roman" w:cs="Times New Roman"/>
            <w:color w:val="0000FF"/>
            <w:sz w:val="28"/>
            <w:szCs w:val="28"/>
          </w:rPr>
          <w:t>приложении 2</w:t>
        </w:r>
      </w:hyperlink>
      <w:r w:rsidRPr="00C4691F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Статья 3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одного месяца со дня его официального опубликования, но не ранее 1 января 2023 года, и действует по 31 декабря 2025 года.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Губернатор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А.В.СОКОЛОВ</w:t>
      </w:r>
    </w:p>
    <w:p w:rsidR="00C4691F" w:rsidRPr="00C4691F" w:rsidRDefault="00C469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г. Киров</w:t>
      </w:r>
    </w:p>
    <w:p w:rsidR="00C4691F" w:rsidRPr="00C4691F" w:rsidRDefault="00C4691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24 ноября 2022 года</w:t>
      </w:r>
    </w:p>
    <w:p w:rsidR="00C4691F" w:rsidRPr="00C4691F" w:rsidRDefault="00C4691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4691F">
        <w:rPr>
          <w:rFonts w:ascii="Times New Roman" w:hAnsi="Times New Roman" w:cs="Times New Roman"/>
          <w:sz w:val="28"/>
          <w:szCs w:val="28"/>
        </w:rPr>
        <w:t>N 123-ЗО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55"/>
      <w:bookmarkEnd w:id="0"/>
      <w:r w:rsidRPr="00C4691F">
        <w:rPr>
          <w:rFonts w:ascii="Times New Roman" w:hAnsi="Times New Roman" w:cs="Times New Roman"/>
        </w:rPr>
        <w:lastRenderedPageBreak/>
        <w:t>Приложение 1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 Закону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Кировской области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"Об установлении на территории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Кировской области на налоговые периоды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2023 - 2025 годов налоговых ставок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для отдельных категорий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налогоплательщиков, применяющих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упрощенную систему налогообложения"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2977"/>
      </w:tblGrid>
      <w:tr w:rsidR="00C4691F" w:rsidRPr="00C4691F" w:rsidTr="00C4691F">
        <w:tc>
          <w:tcPr>
            <w:tcW w:w="7366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691F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691F">
              <w:rPr>
                <w:rFonts w:ascii="Times New Roman" w:hAnsi="Times New Roman" w:cs="Times New Roman"/>
              </w:rPr>
              <w:t xml:space="preserve">Код в соответствии с Общероссийским </w:t>
            </w:r>
            <w:hyperlink r:id="rId13">
              <w:r w:rsidRPr="00C4691F">
                <w:rPr>
                  <w:rFonts w:ascii="Times New Roman" w:hAnsi="Times New Roman" w:cs="Times New Roman"/>
                  <w:color w:val="0000FF"/>
                </w:rPr>
                <w:t>классификатором</w:t>
              </w:r>
            </w:hyperlink>
            <w:r w:rsidRPr="00C4691F">
              <w:rPr>
                <w:rFonts w:ascii="Times New Roman" w:hAnsi="Times New Roman" w:cs="Times New Roman"/>
              </w:rPr>
              <w:t xml:space="preserve"> видов экономической деятельности ОК 029-2014 (КДЕС Ред. 2)</w:t>
            </w:r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напитков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13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одежды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14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16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17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18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20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21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23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24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25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26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27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28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автотранспортных средств, прицепов и полуприцепов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29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транспортных средств и оборудования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30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31</w:t>
              </w:r>
            </w:hyperlink>
          </w:p>
        </w:tc>
      </w:tr>
      <w:tr w:rsidR="00C4691F" w:rsidRPr="00C4691F" w:rsidTr="00C4691F">
        <w:tc>
          <w:tcPr>
            <w:tcW w:w="7366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2977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32</w:t>
              </w:r>
            </w:hyperlink>
          </w:p>
        </w:tc>
      </w:tr>
      <w:tr w:rsidR="00C4691F" w:rsidRPr="00C4691F" w:rsidTr="00C4691F">
        <w:tc>
          <w:tcPr>
            <w:tcW w:w="7366" w:type="dxa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2977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33</w:t>
              </w:r>
            </w:hyperlink>
          </w:p>
        </w:tc>
      </w:tr>
    </w:tbl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P116"/>
      <w:bookmarkEnd w:id="1"/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691F" w:rsidRPr="00C4691F" w:rsidRDefault="00C469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2" w:name="_GoBack"/>
      <w:bookmarkEnd w:id="2"/>
      <w:r w:rsidRPr="00C4691F">
        <w:rPr>
          <w:rFonts w:ascii="Times New Roman" w:hAnsi="Times New Roman" w:cs="Times New Roman"/>
        </w:rPr>
        <w:lastRenderedPageBreak/>
        <w:t>Приложение 2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 Закону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Кировской области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"Об установлении на территории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Кировской области на налоговые периоды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2023 - 2025 годов налоговых ставок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для отдельных категорий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налогоплательщиков, применяющих</w:t>
      </w:r>
    </w:p>
    <w:p w:rsidR="00C4691F" w:rsidRPr="00C4691F" w:rsidRDefault="00C4691F">
      <w:pPr>
        <w:pStyle w:val="ConsPlusNormal"/>
        <w:jc w:val="right"/>
        <w:rPr>
          <w:rFonts w:ascii="Times New Roman" w:hAnsi="Times New Roman" w:cs="Times New Roman"/>
        </w:rPr>
      </w:pPr>
      <w:r w:rsidRPr="00C4691F">
        <w:rPr>
          <w:rFonts w:ascii="Times New Roman" w:hAnsi="Times New Roman" w:cs="Times New Roman"/>
        </w:rPr>
        <w:t>упрощенную систему налогообложения"</w:t>
      </w: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3118"/>
      </w:tblGrid>
      <w:tr w:rsidR="00C4691F" w:rsidRPr="00C4691F" w:rsidTr="00C4691F">
        <w:tc>
          <w:tcPr>
            <w:tcW w:w="7083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18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 xml:space="preserve">Код в соответствии с Общероссийским </w:t>
            </w:r>
            <w:hyperlink r:id="rId36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4691F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ОК 029-2014 (КДЕС Ред. 2)</w:t>
            </w:r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обувью и изделиями из кожи в специализированных магазинах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47.72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Торговля розничная изделиями из меха в специализированных магазинах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47.71.3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55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3118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79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Образование дошкольное</w:t>
            </w:r>
          </w:p>
        </w:tc>
        <w:tc>
          <w:tcPr>
            <w:tcW w:w="3118" w:type="dxa"/>
            <w:vAlign w:val="bottom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85.11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85.41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86.90.4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88.91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90</w:t>
              </w:r>
            </w:hyperlink>
          </w:p>
        </w:tc>
      </w:tr>
      <w:tr w:rsidR="00C4691F" w:rsidRPr="00C4691F" w:rsidTr="00C4691F">
        <w:tc>
          <w:tcPr>
            <w:tcW w:w="7083" w:type="dxa"/>
            <w:vAlign w:val="bottom"/>
          </w:tcPr>
          <w:p w:rsidR="00C4691F" w:rsidRPr="00C4691F" w:rsidRDefault="00C46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3118" w:type="dxa"/>
          </w:tcPr>
          <w:p w:rsidR="00C4691F" w:rsidRPr="00C4691F" w:rsidRDefault="00C469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Pr="00C469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</w:t>
              </w:r>
            </w:hyperlink>
          </w:p>
        </w:tc>
      </w:tr>
    </w:tbl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91F" w:rsidRPr="00C4691F" w:rsidRDefault="00C46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B2B" w:rsidRPr="00C4691F" w:rsidRDefault="00C66B2B">
      <w:pPr>
        <w:rPr>
          <w:rFonts w:ascii="Times New Roman" w:hAnsi="Times New Roman" w:cs="Times New Roman"/>
          <w:sz w:val="28"/>
          <w:szCs w:val="28"/>
        </w:rPr>
      </w:pPr>
    </w:p>
    <w:sectPr w:rsidR="00C66B2B" w:rsidRPr="00C4691F" w:rsidSect="00C4691F">
      <w:pgSz w:w="11906" w:h="16838"/>
      <w:pgMar w:top="284" w:right="510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1F"/>
    <w:rsid w:val="00C4691F"/>
    <w:rsid w:val="00C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3F9B56-7ABF-4254-8E1F-35BFE5E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6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69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E0D3CAFFFF10D3E9A32224677F0197128AF82A97207D05489038CC69654B188542B269DFDCE03F6A3A86F460c3yEG" TargetMode="External"/><Relationship Id="rId18" Type="http://schemas.openxmlformats.org/officeDocument/2006/relationships/hyperlink" Target="consultantplus://offline/ref=B7E0D3CAFFFF10D3E9A32224677F0197128AF82A97207D05489038CC69654B189742EA65DFD4FC38692FD0A526688E707705057DFE7136E3c8y1G" TargetMode="External"/><Relationship Id="rId26" Type="http://schemas.openxmlformats.org/officeDocument/2006/relationships/hyperlink" Target="consultantplus://offline/ref=B7E0D3CAFFFF10D3E9A32224677F0197128AF82A97207D05489038CC69654B189742EA65DFD4F937602FD0A526688E707705057DFE7136E3c8y1G" TargetMode="External"/><Relationship Id="rId39" Type="http://schemas.openxmlformats.org/officeDocument/2006/relationships/hyperlink" Target="consultantplus://offline/ref=B7E0D3CAFFFF10D3E9A32224677F0197128AF82A97207D05489038CC69654B189742EA65DFD1FD3F6F2FD0A526688E707705057DFE7136E3c8y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E0D3CAFFFF10D3E9A32224677F0197128AF82A97207D05489038CC69654B189742EA65DFD4FA3E602FD0A526688E707705057DFE7136E3c8y1G" TargetMode="External"/><Relationship Id="rId34" Type="http://schemas.openxmlformats.org/officeDocument/2006/relationships/hyperlink" Target="consultantplus://offline/ref=B7E0D3CAFFFF10D3E9A32224677F0197128AF82A97207D05489038CC69654B189742EA65DFD7F83D6A2FD0A526688E707705057DFE7136E3c8y1G" TargetMode="External"/><Relationship Id="rId42" Type="http://schemas.openxmlformats.org/officeDocument/2006/relationships/hyperlink" Target="consultantplus://offline/ref=B7E0D3CAFFFF10D3E9A32224677F0197128AF82A97207D05489038CC69654B189742EA65DFD0FD3C6B2FD0A526688E707705057DFE7136E3c8y1G" TargetMode="External"/><Relationship Id="rId47" Type="http://schemas.openxmlformats.org/officeDocument/2006/relationships/hyperlink" Target="consultantplus://offline/ref=B7E0D3CAFFFF10D3E9A32224677F0197128AF82A97207D05489038CC69654B189742EA65DFD0FB3F6F2FD0A526688E707705057DFE7136E3c8y1G" TargetMode="External"/><Relationship Id="rId7" Type="http://schemas.openxmlformats.org/officeDocument/2006/relationships/hyperlink" Target="consultantplus://offline/ref=B7E0D3CAFFFF10D3E9A32224677F0197128AF82A97207D05489038CC69654B189742EA65DFD6F63B682FD0A526688E707705057DFE7136E3c8y1G" TargetMode="External"/><Relationship Id="rId12" Type="http://schemas.openxmlformats.org/officeDocument/2006/relationships/hyperlink" Target="consultantplus://offline/ref=B7E0D3CAFFFF10D3E9A32224677F0197128AF82A97207D05489038CC69654B189742EA65DFD1FD3D6E2FD0A526688E707705057DFE7136E3c8y1G" TargetMode="External"/><Relationship Id="rId17" Type="http://schemas.openxmlformats.org/officeDocument/2006/relationships/hyperlink" Target="consultantplus://offline/ref=B7E0D3CAFFFF10D3E9A32224677F0197128AF82A97207D05489038CC69654B189742EA65DFD4FF376C2FD0A526688E707705057DFE7136E3c8y1G" TargetMode="External"/><Relationship Id="rId25" Type="http://schemas.openxmlformats.org/officeDocument/2006/relationships/hyperlink" Target="consultantplus://offline/ref=B7E0D3CAFFFF10D3E9A32224677F0197128AF82A97207D05489038CC69654B189742EA65DFD4F83D692FD0A526688E707705057DFE7136E3c8y1G" TargetMode="External"/><Relationship Id="rId33" Type="http://schemas.openxmlformats.org/officeDocument/2006/relationships/hyperlink" Target="consultantplus://offline/ref=B7E0D3CAFFFF10D3E9A32224677F0197128AF82A97207D05489038CC69654B189742EA65DFD7F83F612FD0A526688E707705057DFE7136E3c8y1G" TargetMode="External"/><Relationship Id="rId38" Type="http://schemas.openxmlformats.org/officeDocument/2006/relationships/hyperlink" Target="consultantplus://offline/ref=B7E0D3CAFFFF10D3E9A32224677F0197128AF82A97207D05489038CC69654B189742EA65DFD6F937602FD0A526688E707705057DFE7136E3c8y1G" TargetMode="External"/><Relationship Id="rId46" Type="http://schemas.openxmlformats.org/officeDocument/2006/relationships/hyperlink" Target="consultantplus://offline/ref=B7E0D3CAFFFF10D3E9A32224677F0197128AF82A97207D05489038CC69654B189742EA65DFD0FA3B6C2FD0A526688E707705057DFE7136E3c8y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E0D3CAFFFF10D3E9A32224677F0197128AF82A97207D05489038CC69654B189742EA65DFD4FE396D2FD0A526688E707705057DFE7136E3c8y1G" TargetMode="External"/><Relationship Id="rId20" Type="http://schemas.openxmlformats.org/officeDocument/2006/relationships/hyperlink" Target="consultantplus://offline/ref=B7E0D3CAFFFF10D3E9A32224677F0197128AF82A97207D05489038CC69654B189742EA65DFD4FD376F2FD0A526688E707705057DFE7136E3c8y1G" TargetMode="External"/><Relationship Id="rId29" Type="http://schemas.openxmlformats.org/officeDocument/2006/relationships/hyperlink" Target="consultantplus://offline/ref=B7E0D3CAFFFF10D3E9A32224677F0197128AF82A97207D05489038CC69654B189742EA65DFD7FF3D6F2FD0A526688E707705057DFE7136E3c8y1G" TargetMode="External"/><Relationship Id="rId41" Type="http://schemas.openxmlformats.org/officeDocument/2006/relationships/hyperlink" Target="consultantplus://offline/ref=B7E0D3CAFFFF10D3E9A32224677F0197128AF82A97207D05489038CC69654B189742EA65DFD0FF3E602FD0A526688E707705057DFE7136E3c8y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0D3CAFFFF10D3E9A32224677F0197128AF82A97207D05489038CC69654B189742EA65DFD7F838612FD0A526688E707705057DFE7136E3c8y1G" TargetMode="External"/><Relationship Id="rId11" Type="http://schemas.openxmlformats.org/officeDocument/2006/relationships/hyperlink" Target="consultantplus://offline/ref=B7E0D3CAFFFF10D3E9A32224677F0197128BF62B95247D05489038CC69654B189742EA65D7DCFC3F6370D5B037308379601B0761E27334cEy2G" TargetMode="External"/><Relationship Id="rId24" Type="http://schemas.openxmlformats.org/officeDocument/2006/relationships/hyperlink" Target="consultantplus://offline/ref=B7E0D3CAFFFF10D3E9A32224677F0197128AF82A97207D05489038CC69654B189742EA65DFD4FB376A2FD0A526688E707705057DFE7136E3c8y1G" TargetMode="External"/><Relationship Id="rId32" Type="http://schemas.openxmlformats.org/officeDocument/2006/relationships/hyperlink" Target="consultantplus://offline/ref=B7E0D3CAFFFF10D3E9A32224677F0197128AF82A97207D05489038CC69654B189742EA65DFD7FB3E602FD0A526688E707705057DFE7136E3c8y1G" TargetMode="External"/><Relationship Id="rId37" Type="http://schemas.openxmlformats.org/officeDocument/2006/relationships/hyperlink" Target="consultantplus://offline/ref=B7E0D3CAFFFF10D3E9A32224677F0197128AF82A97207D05489038CC69654B189742EA65DFD6F63F682FD0A526688E707705057DFE7136E3c8y1G" TargetMode="External"/><Relationship Id="rId40" Type="http://schemas.openxmlformats.org/officeDocument/2006/relationships/hyperlink" Target="consultantplus://offline/ref=B7E0D3CAFFFF10D3E9A32224677F0197128AF82A97207D05489038CC69654B189742EA65DFD1F73D6D2FD0A526688E707705057DFE7136E3c8y1G" TargetMode="External"/><Relationship Id="rId45" Type="http://schemas.openxmlformats.org/officeDocument/2006/relationships/hyperlink" Target="consultantplus://offline/ref=B7E0D3CAFFFF10D3E9A32224677F0197128AF82A97207D05489038CC69654B189742EA65DFD0FA3C6F2FD0A526688E707705057DFE7136E3c8y1G" TargetMode="External"/><Relationship Id="rId5" Type="http://schemas.openxmlformats.org/officeDocument/2006/relationships/hyperlink" Target="consultantplus://offline/ref=B7E0D3CAFFFF10D3E9A32224677F0197128BF62B95247D05489038CC69654B189742EA65D7DCFC3F6370D5B037308379601B0761E27334cEy2G" TargetMode="External"/><Relationship Id="rId15" Type="http://schemas.openxmlformats.org/officeDocument/2006/relationships/hyperlink" Target="consultantplus://offline/ref=B7E0D3CAFFFF10D3E9A32224677F0197128AF82A97207D05489038CC69654B189742EA65DFD4FE3D692FD0A526688E707705057DFE7136E3c8y1G" TargetMode="External"/><Relationship Id="rId23" Type="http://schemas.openxmlformats.org/officeDocument/2006/relationships/hyperlink" Target="consultantplus://offline/ref=B7E0D3CAFFFF10D3E9A32224677F0197128AF82A97207D05489038CC69654B189742EA65DFD4FB396F2FD0A526688E707705057DFE7136E3c8y1G" TargetMode="External"/><Relationship Id="rId28" Type="http://schemas.openxmlformats.org/officeDocument/2006/relationships/hyperlink" Target="consultantplus://offline/ref=B7E0D3CAFFFF10D3E9A32224677F0197128AF82A97207D05489038CC69654B189742EA65DFD0F83A602FD0A526688E707705057DFE7136E3c8y1G" TargetMode="External"/><Relationship Id="rId36" Type="http://schemas.openxmlformats.org/officeDocument/2006/relationships/hyperlink" Target="consultantplus://offline/ref=B7E0D3CAFFFF10D3E9A32224677F0197128AF82A97207D05489038CC69654B188542B269DFDCE03F6A3A86F460c3yE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7E0D3CAFFFF10D3E9A32224677F0197128BF62B95247D05489038CC69654B189742EA65D7DCFF396370D5B037308379601B0761E27334cEy2G" TargetMode="External"/><Relationship Id="rId19" Type="http://schemas.openxmlformats.org/officeDocument/2006/relationships/hyperlink" Target="consultantplus://offline/ref=B7E0D3CAFFFF10D3E9A32224677F0197128AF82A97207D05489038CC69654B189742EA65DFD4FD3D6A2FD0A526688E707705057DFE7136E3c8y1G" TargetMode="External"/><Relationship Id="rId31" Type="http://schemas.openxmlformats.org/officeDocument/2006/relationships/hyperlink" Target="consultantplus://offline/ref=B7E0D3CAFFFF10D3E9A32224677F0197128AF82A97207D05489038CC69654B189742EA65DFD7FA396D2FD0A526688E707705057DFE7136E3c8y1G" TargetMode="External"/><Relationship Id="rId44" Type="http://schemas.openxmlformats.org/officeDocument/2006/relationships/hyperlink" Target="consultantplus://offline/ref=B7E0D3CAFFFF10D3E9A32224677F0197128AF82A97207D05489038CC69654B189742EA65DFD0FA3F6D2FD0A526688E707705057DFE7136E3c8y1G" TargetMode="External"/><Relationship Id="rId4" Type="http://schemas.openxmlformats.org/officeDocument/2006/relationships/hyperlink" Target="consultantplus://offline/ref=B7E0D3CAFFFF10D3E9A32224677F0197128BF62B95247D05489038CC69654B189742EA65D7DCFF396370D5B037308379601B0761E27334cEy2G" TargetMode="External"/><Relationship Id="rId9" Type="http://schemas.openxmlformats.org/officeDocument/2006/relationships/hyperlink" Target="consultantplus://offline/ref=B7E0D3CAFFFF10D3E9A32224677F0197128AF22096227D05489038CC69654B189742EA65DCD1F56B3960D1F962349D707C05077FE2c7y0G" TargetMode="External"/><Relationship Id="rId14" Type="http://schemas.openxmlformats.org/officeDocument/2006/relationships/hyperlink" Target="consultantplus://offline/ref=B7E0D3CAFFFF10D3E9A32224677F0197128AF82A97207D05489038CC69654B189742EA65DFD5F93E6C2FD0A526688E707705057DFE7136E3c8y1G" TargetMode="External"/><Relationship Id="rId22" Type="http://schemas.openxmlformats.org/officeDocument/2006/relationships/hyperlink" Target="consultantplus://offline/ref=B7E0D3CAFFFF10D3E9A32224677F0197128AF82A97207D05489038CC69654B189742EA65DFD4FA396A2FD0A526688E707705057DFE7136E3c8y1G" TargetMode="External"/><Relationship Id="rId27" Type="http://schemas.openxmlformats.org/officeDocument/2006/relationships/hyperlink" Target="consultantplus://offline/ref=B7E0D3CAFFFF10D3E9A32224677F0197128AF82A97207D05489038CC69654B189742EA65DFD4F6376F2FD0A526688E707705057DFE7136E3c8y1G" TargetMode="External"/><Relationship Id="rId30" Type="http://schemas.openxmlformats.org/officeDocument/2006/relationships/hyperlink" Target="consultantplus://offline/ref=B7E0D3CAFFFF10D3E9A32224677F0197128AF82A97207D05489038CC69654B189742EA65DFD7FC3F682FD0A526688E707705057DFE7136E3c8y1G" TargetMode="External"/><Relationship Id="rId35" Type="http://schemas.openxmlformats.org/officeDocument/2006/relationships/hyperlink" Target="consultantplus://offline/ref=B7E0D3CAFFFF10D3E9A32224677F0197128AF82A97207D05489038CC69654B189742EA65DFD7F8376B2FD0A526688E707705057DFE7136E3c8y1G" TargetMode="External"/><Relationship Id="rId43" Type="http://schemas.openxmlformats.org/officeDocument/2006/relationships/hyperlink" Target="consultantplus://offline/ref=B7E0D3CAFFFF10D3E9A32224677F0197128AF82A97207D05489038CC69654B189742EA65DFD0FD39692FD0A526688E707705057DFE7136E3c8y1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7E0D3CAFFFF10D3E9A32224677F0197128AF82A97207D05489038CC69654B189742EA65DFD1FA3D682FD0A526688E707705057DFE7136E3c8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Поженская Татьяна Геннадьевна</dc:creator>
  <cp:keywords/>
  <dc:description/>
  <cp:lastModifiedBy>Поженская Татьяна Геннадьевна</cp:lastModifiedBy>
  <cp:revision>1</cp:revision>
  <cp:lastPrinted>2023-02-09T06:55:00Z</cp:lastPrinted>
  <dcterms:created xsi:type="dcterms:W3CDTF">2023-02-09T06:50:00Z</dcterms:created>
  <dcterms:modified xsi:type="dcterms:W3CDTF">2023-02-09T06:56:00Z</dcterms:modified>
</cp:coreProperties>
</file>